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C00B" w14:textId="77777777" w:rsidR="00AC5E7C" w:rsidRPr="00102139" w:rsidRDefault="00AC5E7C" w:rsidP="00102139">
      <w:pPr>
        <w:pBdr>
          <w:top w:val="double" w:sz="6" w:space="1" w:color="auto"/>
        </w:pBdr>
        <w:tabs>
          <w:tab w:val="left" w:pos="-720"/>
        </w:tabs>
        <w:spacing w:after="0" w:line="240" w:lineRule="auto"/>
        <w:jc w:val="right"/>
        <w:rPr>
          <w:sz w:val="14"/>
        </w:rPr>
      </w:pPr>
    </w:p>
    <w:p w14:paraId="5FC843BB" w14:textId="77777777" w:rsidR="00E4056C" w:rsidRPr="00E4056C" w:rsidRDefault="00E4056C" w:rsidP="00E4056C">
      <w:pPr>
        <w:pBdr>
          <w:top w:val="double" w:sz="6" w:space="1" w:color="auto"/>
        </w:pBdr>
        <w:tabs>
          <w:tab w:val="left" w:pos="-720"/>
        </w:tabs>
        <w:spacing w:after="0" w:line="240" w:lineRule="auto"/>
        <w:jc w:val="center"/>
        <w:rPr>
          <w:b/>
          <w:bCs/>
          <w:sz w:val="28"/>
        </w:rPr>
      </w:pPr>
      <w:r w:rsidRPr="00E4056C">
        <w:rPr>
          <w:b/>
          <w:sz w:val="28"/>
        </w:rPr>
        <w:t xml:space="preserve">EIC’s </w:t>
      </w:r>
      <w:r w:rsidRPr="00E4056C">
        <w:rPr>
          <w:b/>
          <w:bCs/>
          <w:sz w:val="28"/>
        </w:rPr>
        <w:t>Continuing Education Recognition Program (CERP)</w:t>
      </w:r>
    </w:p>
    <w:p w14:paraId="20DB3FB1" w14:textId="77777777" w:rsidR="00E4056C" w:rsidRPr="00E4056C" w:rsidRDefault="00E4056C" w:rsidP="00E4056C">
      <w:pPr>
        <w:pBdr>
          <w:top w:val="double" w:sz="6" w:space="1" w:color="auto"/>
        </w:pBdr>
        <w:tabs>
          <w:tab w:val="left" w:pos="-720"/>
        </w:tabs>
        <w:spacing w:after="0" w:line="240" w:lineRule="auto"/>
        <w:jc w:val="both"/>
        <w:rPr>
          <w:bCs/>
        </w:rPr>
      </w:pPr>
    </w:p>
    <w:p w14:paraId="16272C37" w14:textId="77777777" w:rsidR="00E4056C" w:rsidRPr="00260D63" w:rsidRDefault="00B72C62" w:rsidP="00E4056C">
      <w:pPr>
        <w:pBdr>
          <w:top w:val="double" w:sz="6" w:space="1" w:color="auto"/>
        </w:pBdr>
        <w:tabs>
          <w:tab w:val="left" w:pos="-720"/>
        </w:tabs>
        <w:spacing w:after="0" w:line="240" w:lineRule="auto"/>
        <w:jc w:val="center"/>
        <w:rPr>
          <w:b/>
          <w:bCs/>
          <w:sz w:val="28"/>
        </w:rPr>
      </w:pPr>
      <w:r>
        <w:rPr>
          <w:b/>
          <w:bCs/>
          <w:sz w:val="28"/>
        </w:rPr>
        <w:t xml:space="preserve">Full Program </w:t>
      </w:r>
      <w:r w:rsidR="00E4056C" w:rsidRPr="00260D63">
        <w:rPr>
          <w:b/>
          <w:bCs/>
          <w:sz w:val="28"/>
        </w:rPr>
        <w:t>Application Form</w:t>
      </w:r>
    </w:p>
    <w:p w14:paraId="77D7F552" w14:textId="77777777" w:rsidR="00E4056C" w:rsidRPr="00775E83" w:rsidRDefault="00E4056C" w:rsidP="00E4056C">
      <w:pPr>
        <w:pBdr>
          <w:top w:val="double" w:sz="6" w:space="1" w:color="auto"/>
        </w:pBdr>
        <w:tabs>
          <w:tab w:val="left" w:pos="-720"/>
        </w:tabs>
        <w:spacing w:after="0" w:line="240" w:lineRule="auto"/>
        <w:jc w:val="both"/>
        <w:rPr>
          <w:rFonts w:cs="Calibri"/>
        </w:rPr>
      </w:pPr>
    </w:p>
    <w:p w14:paraId="32EB4599" w14:textId="22F2A105"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The EIC recognizes quality providers of continuing education to the engineering community by assessing the provider’s learning development and delivery processes and authorizing them to award EIC Continuing Education Units (CEUs)</w:t>
      </w:r>
      <w:r w:rsidR="00F476AC">
        <w:rPr>
          <w:rFonts w:cs="Calibri"/>
        </w:rPr>
        <w:t xml:space="preserve"> or Professional Development Hour credits (PDHs)</w:t>
      </w:r>
      <w:r w:rsidRPr="00775E83">
        <w:rPr>
          <w:rFonts w:cs="Calibri"/>
        </w:rPr>
        <w:t xml:space="preserve"> for eligible training activities. </w:t>
      </w:r>
      <w:r>
        <w:rPr>
          <w:rFonts w:cs="Calibri"/>
        </w:rPr>
        <w:t>This</w:t>
      </w:r>
      <w:r w:rsidRPr="00E4056C">
        <w:rPr>
          <w:rFonts w:cs="Calibri"/>
        </w:rPr>
        <w:t xml:space="preserve"> accreditation/recognition by the EIC </w:t>
      </w:r>
      <w:r>
        <w:rPr>
          <w:rFonts w:cs="Calibri"/>
        </w:rPr>
        <w:t xml:space="preserve">helps learning providers differentiate their services on the marketplace: it </w:t>
      </w:r>
      <w:r w:rsidRPr="00E4056C">
        <w:rPr>
          <w:rFonts w:cs="Calibri"/>
        </w:rPr>
        <w:t>allows the Participating Partner to use the EIC logo and to award their trainees CEUs</w:t>
      </w:r>
      <w:r w:rsidR="00F476AC">
        <w:rPr>
          <w:rFonts w:cs="Calibri"/>
        </w:rPr>
        <w:t>/PDHs</w:t>
      </w:r>
      <w:r w:rsidRPr="00E4056C">
        <w:rPr>
          <w:rFonts w:cs="Calibri"/>
        </w:rPr>
        <w:t xml:space="preserve"> that comply with EIC standards modeled on international best practices.</w:t>
      </w:r>
    </w:p>
    <w:p w14:paraId="06D9CD56" w14:textId="756C2E10"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 xml:space="preserve">This Program also helps engineering professionals identify quality </w:t>
      </w:r>
      <w:r w:rsidR="00F476AC">
        <w:rPr>
          <w:rFonts w:cs="Calibri"/>
        </w:rPr>
        <w:t xml:space="preserve">learning </w:t>
      </w:r>
      <w:r w:rsidRPr="00775E83">
        <w:rPr>
          <w:rFonts w:cs="Calibri"/>
        </w:rPr>
        <w:t xml:space="preserve">providers and facilitate their record keeping of </w:t>
      </w:r>
      <w:r w:rsidR="00F476AC">
        <w:rPr>
          <w:rFonts w:cs="Calibri"/>
        </w:rPr>
        <w:t>credits</w:t>
      </w:r>
      <w:r w:rsidRPr="00775E83">
        <w:rPr>
          <w:rFonts w:cs="Calibri"/>
        </w:rPr>
        <w:t xml:space="preserve"> obtained from </w:t>
      </w:r>
      <w:r w:rsidR="00F476AC">
        <w:rPr>
          <w:rFonts w:cs="Calibri"/>
        </w:rPr>
        <w:t>such</w:t>
      </w:r>
      <w:r w:rsidRPr="00775E83">
        <w:rPr>
          <w:rFonts w:cs="Calibri"/>
        </w:rPr>
        <w:t xml:space="preserve"> providers across Canada. This is important as most licensing bodies have now adopted explicit professional development requirements as a licensing requirement.</w:t>
      </w:r>
    </w:p>
    <w:p w14:paraId="6CA70C0B" w14:textId="77777777"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b/>
          <w:bCs/>
        </w:rPr>
        <w:t>Operational Guidelines</w:t>
      </w:r>
    </w:p>
    <w:p w14:paraId="5F85FDDA" w14:textId="77777777"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To apply, providers of continuing education programs must fill out and submit this form, and attach (or e-link to) pertinent documents.</w:t>
      </w:r>
      <w:r w:rsidR="00260D63" w:rsidRPr="00775E83">
        <w:rPr>
          <w:rFonts w:cs="Calibri"/>
        </w:rPr>
        <w:t xml:space="preserve"> Once approved, the Quality Learning Providers are also referred to as EIC Participating Partners (PPs).</w:t>
      </w:r>
    </w:p>
    <w:p w14:paraId="326877C7" w14:textId="50715374"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The EIC requires that CEUs</w:t>
      </w:r>
      <w:r w:rsidR="00F476AC">
        <w:rPr>
          <w:rFonts w:cs="Calibri"/>
        </w:rPr>
        <w:t>/PDHs</w:t>
      </w:r>
      <w:r w:rsidRPr="00775E83">
        <w:rPr>
          <w:rFonts w:cs="Calibri"/>
        </w:rPr>
        <w:t xml:space="preserve"> </w:t>
      </w:r>
      <w:r w:rsidR="00260D63" w:rsidRPr="00775E83">
        <w:rPr>
          <w:rFonts w:cs="Calibri"/>
        </w:rPr>
        <w:t xml:space="preserve">issued by Participating Partners </w:t>
      </w:r>
      <w:r w:rsidRPr="00775E83">
        <w:rPr>
          <w:rFonts w:cs="Calibri"/>
        </w:rPr>
        <w:t xml:space="preserve">be registered </w:t>
      </w:r>
      <w:r w:rsidR="00260D63" w:rsidRPr="00775E83">
        <w:rPr>
          <w:rFonts w:cs="Calibri"/>
        </w:rPr>
        <w:t xml:space="preserve">online </w:t>
      </w:r>
      <w:r w:rsidRPr="00775E83">
        <w:rPr>
          <w:rFonts w:cs="Calibri"/>
        </w:rPr>
        <w:t xml:space="preserve">in EIC’s </w:t>
      </w:r>
      <w:r w:rsidR="00F476AC">
        <w:rPr>
          <w:rFonts w:cs="Calibri"/>
        </w:rPr>
        <w:t>R</w:t>
      </w:r>
      <w:r w:rsidRPr="00775E83">
        <w:rPr>
          <w:rFonts w:cs="Calibri"/>
        </w:rPr>
        <w:t xml:space="preserve">egistry. The </w:t>
      </w:r>
      <w:r w:rsidR="00F476AC">
        <w:rPr>
          <w:rFonts w:cs="Calibri"/>
        </w:rPr>
        <w:t>credits</w:t>
      </w:r>
      <w:r w:rsidRPr="00775E83">
        <w:rPr>
          <w:rFonts w:cs="Calibri"/>
        </w:rPr>
        <w:t xml:space="preserve"> must be registered once </w:t>
      </w:r>
      <w:r w:rsidR="00260D63" w:rsidRPr="00775E83">
        <w:rPr>
          <w:rFonts w:cs="Calibri"/>
        </w:rPr>
        <w:t>PPs</w:t>
      </w:r>
      <w:r w:rsidRPr="00775E83">
        <w:rPr>
          <w:rFonts w:cs="Calibri"/>
        </w:rPr>
        <w:t xml:space="preserve"> have obtained express permission </w:t>
      </w:r>
      <w:r w:rsidR="00F476AC">
        <w:rPr>
          <w:rFonts w:cs="Calibri"/>
        </w:rPr>
        <w:t xml:space="preserve">to do so </w:t>
      </w:r>
      <w:r w:rsidRPr="00775E83">
        <w:rPr>
          <w:rFonts w:cs="Calibri"/>
        </w:rPr>
        <w:t xml:space="preserve">from individual trainees in accordance with privacy acts. The EIC ensures the confidentiality of the registered information </w:t>
      </w:r>
      <w:r w:rsidR="009B121A">
        <w:rPr>
          <w:rFonts w:cs="Calibri"/>
        </w:rPr>
        <w:t>but</w:t>
      </w:r>
      <w:r w:rsidRPr="00775E83">
        <w:rPr>
          <w:rFonts w:cs="Calibri"/>
        </w:rPr>
        <w:t xml:space="preserve"> transcripts of recorded activities </w:t>
      </w:r>
      <w:r w:rsidR="00260D63" w:rsidRPr="00775E83">
        <w:rPr>
          <w:rFonts w:cs="Calibri"/>
        </w:rPr>
        <w:t xml:space="preserve">remain </w:t>
      </w:r>
      <w:r w:rsidR="009B121A">
        <w:rPr>
          <w:rFonts w:cs="Calibri"/>
        </w:rPr>
        <w:t xml:space="preserve">freely </w:t>
      </w:r>
      <w:r w:rsidR="00260D63" w:rsidRPr="00775E83">
        <w:rPr>
          <w:rFonts w:cs="Calibri"/>
        </w:rPr>
        <w:t xml:space="preserve">available </w:t>
      </w:r>
      <w:r w:rsidRPr="00775E83">
        <w:rPr>
          <w:rFonts w:cs="Calibri"/>
        </w:rPr>
        <w:t xml:space="preserve">to </w:t>
      </w:r>
      <w:r w:rsidR="00260D63" w:rsidRPr="00775E83">
        <w:rPr>
          <w:rFonts w:cs="Calibri"/>
        </w:rPr>
        <w:t>trainees</w:t>
      </w:r>
      <w:r w:rsidRPr="00775E83">
        <w:rPr>
          <w:rFonts w:cs="Calibri"/>
        </w:rPr>
        <w:t xml:space="preserve">. This one-stop service provides a convenient way for engineering professionals to keep track of their continuing education completed at different times and various locations. </w:t>
      </w:r>
    </w:p>
    <w:p w14:paraId="6CC7D020" w14:textId="54122C34"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 xml:space="preserve">For audit purposes, the EIC </w:t>
      </w:r>
      <w:r w:rsidR="00F476AC">
        <w:rPr>
          <w:rFonts w:cs="Calibri"/>
        </w:rPr>
        <w:t xml:space="preserve">may </w:t>
      </w:r>
      <w:r w:rsidRPr="00775E83">
        <w:rPr>
          <w:rFonts w:cs="Calibri"/>
        </w:rPr>
        <w:t xml:space="preserve">randomly select a few of the course trainees </w:t>
      </w:r>
      <w:r w:rsidR="00F476AC">
        <w:rPr>
          <w:rFonts w:cs="Calibri"/>
        </w:rPr>
        <w:t>to</w:t>
      </w:r>
      <w:r w:rsidRPr="00775E83">
        <w:rPr>
          <w:rFonts w:cs="Calibri"/>
        </w:rPr>
        <w:t xml:space="preserve"> receive a brief program evaluation survey. Results are shared </w:t>
      </w:r>
      <w:r w:rsidR="009B121A">
        <w:rPr>
          <w:rFonts w:cs="Calibri"/>
        </w:rPr>
        <w:t>strictly</w:t>
      </w:r>
      <w:r w:rsidRPr="00775E83">
        <w:rPr>
          <w:rFonts w:cs="Calibri"/>
        </w:rPr>
        <w:t xml:space="preserve"> with the responsible Participating Partner in a manner that respects the confidentiality of the course trainees.</w:t>
      </w:r>
    </w:p>
    <w:p w14:paraId="48885CBA" w14:textId="77777777" w:rsidR="00E4056C" w:rsidRPr="00775E83" w:rsidRDefault="00260D63" w:rsidP="00E4056C">
      <w:pPr>
        <w:pBdr>
          <w:top w:val="double" w:sz="6" w:space="1" w:color="auto"/>
        </w:pBdr>
        <w:tabs>
          <w:tab w:val="left" w:pos="-720"/>
        </w:tabs>
        <w:spacing w:after="120" w:line="240" w:lineRule="auto"/>
        <w:jc w:val="both"/>
        <w:rPr>
          <w:rFonts w:cs="Calibri"/>
        </w:rPr>
      </w:pPr>
      <w:r w:rsidRPr="00775E83">
        <w:rPr>
          <w:rFonts w:cs="Calibri"/>
          <w:b/>
          <w:bCs/>
        </w:rPr>
        <w:t>EIC Continuing Education Units (CEUs)</w:t>
      </w:r>
    </w:p>
    <w:p w14:paraId="667602C1" w14:textId="77777777" w:rsidR="00AB038B" w:rsidRDefault="00AB038B" w:rsidP="00E4056C">
      <w:pPr>
        <w:pBdr>
          <w:top w:val="double" w:sz="6" w:space="1" w:color="auto"/>
        </w:pBdr>
        <w:tabs>
          <w:tab w:val="left" w:pos="-720"/>
        </w:tabs>
        <w:spacing w:after="120" w:line="240" w:lineRule="auto"/>
        <w:jc w:val="both"/>
        <w:rPr>
          <w:rFonts w:cs="Calibri"/>
        </w:rPr>
      </w:pPr>
      <w:r w:rsidRPr="00AB038B">
        <w:rPr>
          <w:rFonts w:cs="Calibri"/>
        </w:rPr>
        <w:t>The EIC-CEU is defined as “ten hours of participation in a continuing education program organised in compliance with the prescribed EIC standards under responsible sponsorship, capable direction, and qualified instruction”. These CEUs carry significant credibility among the engineering community and are accepted worldwide by organisations as a formal demonstration of continuing education activities. By comparison, a PDH credit is an attestation that the trainee has participated in a 1 hour learning activity without formal assessment.</w:t>
      </w:r>
    </w:p>
    <w:p w14:paraId="4BEFFB68" w14:textId="41D6BF4F" w:rsidR="00260D63" w:rsidRPr="00775E83" w:rsidRDefault="00260D63" w:rsidP="00E4056C">
      <w:pPr>
        <w:pBdr>
          <w:top w:val="double" w:sz="6" w:space="1" w:color="auto"/>
        </w:pBdr>
        <w:tabs>
          <w:tab w:val="left" w:pos="-720"/>
        </w:tabs>
        <w:spacing w:after="120" w:line="240" w:lineRule="auto"/>
        <w:jc w:val="both"/>
        <w:rPr>
          <w:rFonts w:cs="Calibri"/>
        </w:rPr>
      </w:pPr>
      <w:r w:rsidRPr="00775E83">
        <w:rPr>
          <w:rFonts w:cs="Calibri"/>
        </w:rPr>
        <w:t xml:space="preserve">Once completed, please e-mail the application form/package to: </w:t>
      </w:r>
      <w:hyperlink r:id="rId6" w:history="1">
        <w:r w:rsidR="00F476AC">
          <w:rPr>
            <w:rStyle w:val="Hyperlink"/>
            <w:rFonts w:cs="Calibri"/>
          </w:rPr>
          <w:t>ggosselin.eic@gmail.com</w:t>
        </w:r>
      </w:hyperlink>
      <w:r w:rsidRPr="00775E83">
        <w:rPr>
          <w:rFonts w:cs="Calibri"/>
        </w:rPr>
        <w:t>.</w:t>
      </w:r>
    </w:p>
    <w:p w14:paraId="508CA284" w14:textId="77777777" w:rsidR="00260D63" w:rsidRPr="00775E83" w:rsidRDefault="00260D63" w:rsidP="00E4056C">
      <w:pPr>
        <w:pBdr>
          <w:top w:val="double" w:sz="6" w:space="1" w:color="auto"/>
        </w:pBdr>
        <w:tabs>
          <w:tab w:val="left" w:pos="-720"/>
        </w:tabs>
        <w:spacing w:after="120" w:line="240" w:lineRule="auto"/>
        <w:jc w:val="both"/>
        <w:rPr>
          <w:rFonts w:cs="Calibri"/>
        </w:rPr>
        <w:sectPr w:rsidR="00260D63" w:rsidRPr="00775E83" w:rsidSect="00E4056C">
          <w:headerReference w:type="default" r:id="rId7"/>
          <w:footerReference w:type="default" r:id="rId8"/>
          <w:pgSz w:w="12240" w:h="15840"/>
          <w:pgMar w:top="3750" w:right="1350" w:bottom="0" w:left="1350" w:header="720" w:footer="630" w:gutter="0"/>
          <w:cols w:space="720"/>
          <w:noEndnote/>
        </w:sectPr>
      </w:pPr>
    </w:p>
    <w:p w14:paraId="3E4384B6" w14:textId="77777777" w:rsidR="00260D63" w:rsidRPr="00775E83" w:rsidRDefault="00AF3D9B" w:rsidP="00AF3D9B">
      <w:pPr>
        <w:tabs>
          <w:tab w:val="left" w:pos="-720"/>
        </w:tabs>
        <w:spacing w:after="120" w:line="240" w:lineRule="auto"/>
        <w:jc w:val="center"/>
        <w:rPr>
          <w:rFonts w:cs="Calibri"/>
          <w:b/>
          <w:sz w:val="28"/>
        </w:rPr>
      </w:pPr>
      <w:r w:rsidRPr="00775E83">
        <w:rPr>
          <w:rFonts w:cs="Calibri"/>
          <w:b/>
          <w:sz w:val="28"/>
        </w:rPr>
        <w:lastRenderedPageBreak/>
        <w:t>EIC CEU PROGRAM APPLICATION</w:t>
      </w:r>
    </w:p>
    <w:p w14:paraId="3F46FD07" w14:textId="77777777" w:rsidR="00AF3D9B" w:rsidRPr="00775E83" w:rsidRDefault="00AF3D9B" w:rsidP="00260D63">
      <w:pPr>
        <w:tabs>
          <w:tab w:val="left" w:pos="-720"/>
        </w:tabs>
        <w:spacing w:after="120" w:line="240" w:lineRule="auto"/>
        <w:jc w:val="both"/>
        <w:rPr>
          <w:rFonts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50"/>
      </w:tblGrid>
      <w:tr w:rsidR="00AF3D9B" w:rsidRPr="00775E83" w14:paraId="17DF2957" w14:textId="77777777" w:rsidTr="00775E83">
        <w:tc>
          <w:tcPr>
            <w:tcW w:w="3078" w:type="dxa"/>
            <w:shd w:val="clear" w:color="auto" w:fill="auto"/>
          </w:tcPr>
          <w:p w14:paraId="2165D740" w14:textId="77777777" w:rsidR="00AF3D9B" w:rsidRPr="00775E83" w:rsidRDefault="00AF3D9B" w:rsidP="00775E83">
            <w:pPr>
              <w:tabs>
                <w:tab w:val="left" w:pos="-720"/>
              </w:tabs>
              <w:spacing w:after="120" w:line="240" w:lineRule="auto"/>
              <w:rPr>
                <w:rFonts w:cs="Calibri"/>
              </w:rPr>
            </w:pPr>
            <w:r w:rsidRPr="00775E83">
              <w:rPr>
                <w:rFonts w:cs="Calibri"/>
              </w:rPr>
              <w:t>Date</w:t>
            </w:r>
          </w:p>
        </w:tc>
        <w:tc>
          <w:tcPr>
            <w:tcW w:w="6750" w:type="dxa"/>
            <w:shd w:val="clear" w:color="auto" w:fill="auto"/>
          </w:tcPr>
          <w:p w14:paraId="5AFF86B1" w14:textId="77777777" w:rsidR="00AF3D9B" w:rsidRPr="00775E83" w:rsidRDefault="00AF3D9B" w:rsidP="00775E83">
            <w:pPr>
              <w:tabs>
                <w:tab w:val="left" w:pos="-720"/>
              </w:tabs>
              <w:spacing w:after="120" w:line="240" w:lineRule="auto"/>
              <w:rPr>
                <w:rFonts w:cs="Calibri"/>
              </w:rPr>
            </w:pPr>
          </w:p>
        </w:tc>
      </w:tr>
      <w:tr w:rsidR="00AF3D9B" w:rsidRPr="00775E83" w14:paraId="15765BE9" w14:textId="77777777" w:rsidTr="00775E83">
        <w:tc>
          <w:tcPr>
            <w:tcW w:w="3078" w:type="dxa"/>
            <w:shd w:val="clear" w:color="auto" w:fill="auto"/>
          </w:tcPr>
          <w:p w14:paraId="6741BDCD" w14:textId="77777777" w:rsidR="00AF3D9B" w:rsidRPr="00775E83" w:rsidRDefault="00AF3D9B" w:rsidP="00775E83">
            <w:pPr>
              <w:tabs>
                <w:tab w:val="left" w:pos="-720"/>
              </w:tabs>
              <w:spacing w:after="120" w:line="240" w:lineRule="auto"/>
              <w:rPr>
                <w:rFonts w:cs="Calibri"/>
              </w:rPr>
            </w:pPr>
            <w:r w:rsidRPr="00775E83">
              <w:rPr>
                <w:rFonts w:cs="Calibri"/>
              </w:rPr>
              <w:t>Name of Organisation</w:t>
            </w:r>
          </w:p>
        </w:tc>
        <w:tc>
          <w:tcPr>
            <w:tcW w:w="6750" w:type="dxa"/>
            <w:shd w:val="clear" w:color="auto" w:fill="auto"/>
          </w:tcPr>
          <w:p w14:paraId="601B6173" w14:textId="77777777" w:rsidR="00AF3D9B" w:rsidRPr="00775E83" w:rsidRDefault="00AF3D9B" w:rsidP="00775E83">
            <w:pPr>
              <w:tabs>
                <w:tab w:val="left" w:pos="-720"/>
              </w:tabs>
              <w:spacing w:after="120" w:line="240" w:lineRule="auto"/>
              <w:rPr>
                <w:rFonts w:cs="Calibri"/>
              </w:rPr>
            </w:pPr>
          </w:p>
        </w:tc>
      </w:tr>
      <w:tr w:rsidR="00AF3D9B" w:rsidRPr="00775E83" w14:paraId="5CF0DD07" w14:textId="77777777" w:rsidTr="00775E83">
        <w:tc>
          <w:tcPr>
            <w:tcW w:w="3078" w:type="dxa"/>
            <w:shd w:val="clear" w:color="auto" w:fill="auto"/>
          </w:tcPr>
          <w:p w14:paraId="78B0B908" w14:textId="77777777" w:rsidR="00AF3D9B" w:rsidRPr="00775E83" w:rsidRDefault="00AF3D9B" w:rsidP="00775E83">
            <w:pPr>
              <w:tabs>
                <w:tab w:val="left" w:pos="-720"/>
              </w:tabs>
              <w:spacing w:after="120" w:line="240" w:lineRule="auto"/>
              <w:rPr>
                <w:rFonts w:cs="Calibri"/>
              </w:rPr>
            </w:pPr>
            <w:r w:rsidRPr="00775E83">
              <w:rPr>
                <w:rFonts w:cs="Calibri"/>
              </w:rPr>
              <w:t xml:space="preserve">Address </w:t>
            </w:r>
          </w:p>
        </w:tc>
        <w:tc>
          <w:tcPr>
            <w:tcW w:w="6750" w:type="dxa"/>
            <w:shd w:val="clear" w:color="auto" w:fill="auto"/>
          </w:tcPr>
          <w:p w14:paraId="2EB75B5F" w14:textId="77777777" w:rsidR="00AF3D9B" w:rsidRPr="00775E83" w:rsidRDefault="00AF3D9B" w:rsidP="00775E83">
            <w:pPr>
              <w:tabs>
                <w:tab w:val="left" w:pos="-720"/>
              </w:tabs>
              <w:spacing w:after="120" w:line="240" w:lineRule="auto"/>
              <w:rPr>
                <w:rFonts w:cs="Calibri"/>
              </w:rPr>
            </w:pPr>
            <w:r w:rsidRPr="00775E83">
              <w:rPr>
                <w:rFonts w:cs="Calibri"/>
              </w:rPr>
              <w:t>Street</w:t>
            </w:r>
            <w:r w:rsidR="00D429B4" w:rsidRPr="00775E83">
              <w:rPr>
                <w:rFonts w:cs="Calibri"/>
              </w:rPr>
              <w:t xml:space="preserve">: </w:t>
            </w:r>
          </w:p>
          <w:p w14:paraId="4B3921E7" w14:textId="77777777" w:rsidR="00AF3D9B" w:rsidRPr="00775E83" w:rsidRDefault="00AF3D9B" w:rsidP="00775E83">
            <w:pPr>
              <w:tabs>
                <w:tab w:val="left" w:pos="-720"/>
              </w:tabs>
              <w:spacing w:after="120" w:line="240" w:lineRule="auto"/>
              <w:rPr>
                <w:rFonts w:cs="Calibri"/>
              </w:rPr>
            </w:pPr>
            <w:r w:rsidRPr="00775E83">
              <w:rPr>
                <w:rFonts w:cs="Calibri"/>
              </w:rPr>
              <w:t>City, Province</w:t>
            </w:r>
            <w:r w:rsidR="00D429B4" w:rsidRPr="00775E83">
              <w:rPr>
                <w:rFonts w:cs="Calibri"/>
              </w:rPr>
              <w:t xml:space="preserve">: </w:t>
            </w:r>
          </w:p>
          <w:p w14:paraId="69D68550" w14:textId="77777777" w:rsidR="00AF3D9B" w:rsidRPr="00775E83" w:rsidRDefault="00AF3D9B" w:rsidP="00775E83">
            <w:pPr>
              <w:tabs>
                <w:tab w:val="left" w:pos="-720"/>
              </w:tabs>
              <w:spacing w:after="120" w:line="240" w:lineRule="auto"/>
              <w:rPr>
                <w:rFonts w:cs="Calibri"/>
              </w:rPr>
            </w:pPr>
            <w:r w:rsidRPr="00775E83">
              <w:rPr>
                <w:rFonts w:cs="Calibri"/>
              </w:rPr>
              <w:t>Postal Code</w:t>
            </w:r>
            <w:r w:rsidR="00D429B4" w:rsidRPr="00775E83">
              <w:rPr>
                <w:rFonts w:cs="Calibri"/>
              </w:rPr>
              <w:t xml:space="preserve">: </w:t>
            </w:r>
          </w:p>
          <w:p w14:paraId="65C54B91" w14:textId="77777777" w:rsidR="00D429B4" w:rsidRPr="00775E83" w:rsidRDefault="00D429B4" w:rsidP="00775E83">
            <w:pPr>
              <w:tabs>
                <w:tab w:val="left" w:pos="-720"/>
              </w:tabs>
              <w:spacing w:after="120" w:line="240" w:lineRule="auto"/>
              <w:rPr>
                <w:rFonts w:cs="Calibri"/>
              </w:rPr>
            </w:pPr>
            <w:r w:rsidRPr="00775E83">
              <w:rPr>
                <w:rFonts w:cs="Calibri"/>
              </w:rPr>
              <w:t xml:space="preserve">Website: </w:t>
            </w:r>
          </w:p>
        </w:tc>
      </w:tr>
      <w:tr w:rsidR="00AF3D9B" w:rsidRPr="00775E83" w14:paraId="0E18037F" w14:textId="77777777" w:rsidTr="00775E83">
        <w:tc>
          <w:tcPr>
            <w:tcW w:w="3078" w:type="dxa"/>
            <w:shd w:val="clear" w:color="auto" w:fill="auto"/>
          </w:tcPr>
          <w:p w14:paraId="1F5C5034" w14:textId="77777777" w:rsidR="00AF3D9B" w:rsidRPr="00775E83" w:rsidRDefault="00AF3D9B" w:rsidP="00775E83">
            <w:pPr>
              <w:tabs>
                <w:tab w:val="left" w:pos="-720"/>
              </w:tabs>
              <w:spacing w:after="120" w:line="240" w:lineRule="auto"/>
              <w:rPr>
                <w:rFonts w:cs="Calibri"/>
              </w:rPr>
            </w:pPr>
            <w:r w:rsidRPr="00775E83">
              <w:rPr>
                <w:rFonts w:cs="Calibri"/>
              </w:rPr>
              <w:t>Contact Person (re training)</w:t>
            </w:r>
          </w:p>
        </w:tc>
        <w:tc>
          <w:tcPr>
            <w:tcW w:w="6750" w:type="dxa"/>
            <w:shd w:val="clear" w:color="auto" w:fill="auto"/>
          </w:tcPr>
          <w:p w14:paraId="337D9BA1" w14:textId="77777777" w:rsidR="00AF3D9B" w:rsidRPr="00775E83" w:rsidRDefault="00AF3D9B" w:rsidP="00775E83">
            <w:pPr>
              <w:tabs>
                <w:tab w:val="left" w:pos="-720"/>
              </w:tabs>
              <w:spacing w:after="120" w:line="240" w:lineRule="auto"/>
              <w:rPr>
                <w:rFonts w:cs="Calibri"/>
              </w:rPr>
            </w:pPr>
            <w:r w:rsidRPr="00775E83">
              <w:rPr>
                <w:rFonts w:cs="Calibri"/>
              </w:rPr>
              <w:t>Name</w:t>
            </w:r>
            <w:r w:rsidR="00D429B4" w:rsidRPr="00775E83">
              <w:rPr>
                <w:rFonts w:cs="Calibri"/>
              </w:rPr>
              <w:t xml:space="preserve">: </w:t>
            </w:r>
          </w:p>
          <w:p w14:paraId="74C846ED" w14:textId="77777777" w:rsidR="00AF3D9B" w:rsidRPr="00775E83" w:rsidRDefault="00AF3D9B" w:rsidP="00775E83">
            <w:pPr>
              <w:tabs>
                <w:tab w:val="left" w:pos="-720"/>
              </w:tabs>
              <w:spacing w:after="120" w:line="240" w:lineRule="auto"/>
              <w:rPr>
                <w:rFonts w:cs="Calibri"/>
              </w:rPr>
            </w:pPr>
            <w:r w:rsidRPr="00775E83">
              <w:rPr>
                <w:rFonts w:cs="Calibri"/>
              </w:rPr>
              <w:t>Title</w:t>
            </w:r>
            <w:r w:rsidR="00D429B4" w:rsidRPr="00775E83">
              <w:rPr>
                <w:rFonts w:cs="Calibri"/>
              </w:rPr>
              <w:t xml:space="preserve">: </w:t>
            </w:r>
          </w:p>
          <w:p w14:paraId="4255F153" w14:textId="77777777" w:rsidR="00AF3D9B" w:rsidRPr="00775E83" w:rsidRDefault="00AF3D9B" w:rsidP="00775E83">
            <w:pPr>
              <w:tabs>
                <w:tab w:val="left" w:pos="-720"/>
              </w:tabs>
              <w:spacing w:after="120" w:line="240" w:lineRule="auto"/>
              <w:rPr>
                <w:rFonts w:cs="Calibri"/>
              </w:rPr>
            </w:pPr>
            <w:r w:rsidRPr="00775E83">
              <w:rPr>
                <w:rFonts w:cs="Calibri"/>
              </w:rPr>
              <w:t xml:space="preserve">E-mail: </w:t>
            </w:r>
          </w:p>
          <w:p w14:paraId="7617E779" w14:textId="77777777" w:rsidR="00AF3D9B" w:rsidRPr="00775E83" w:rsidRDefault="00AF3D9B" w:rsidP="00775E83">
            <w:pPr>
              <w:tabs>
                <w:tab w:val="left" w:pos="-720"/>
              </w:tabs>
              <w:spacing w:after="120" w:line="240" w:lineRule="auto"/>
              <w:rPr>
                <w:rFonts w:cs="Calibri"/>
              </w:rPr>
            </w:pPr>
            <w:r w:rsidRPr="00775E83">
              <w:rPr>
                <w:rFonts w:cs="Calibri"/>
              </w:rPr>
              <w:t xml:space="preserve">Tel: </w:t>
            </w:r>
          </w:p>
        </w:tc>
      </w:tr>
      <w:tr w:rsidR="00AF3D9B" w:rsidRPr="00775E83" w14:paraId="106EA5FB" w14:textId="77777777" w:rsidTr="00775E83">
        <w:tc>
          <w:tcPr>
            <w:tcW w:w="3078" w:type="dxa"/>
            <w:shd w:val="clear" w:color="auto" w:fill="auto"/>
          </w:tcPr>
          <w:p w14:paraId="4A4AE066" w14:textId="77777777" w:rsidR="00AF3D9B" w:rsidRPr="00775E83" w:rsidRDefault="00AF3D9B" w:rsidP="00775E83">
            <w:pPr>
              <w:tabs>
                <w:tab w:val="left" w:pos="-720"/>
              </w:tabs>
              <w:spacing w:after="120" w:line="240" w:lineRule="auto"/>
              <w:rPr>
                <w:rFonts w:cs="Calibri"/>
              </w:rPr>
            </w:pPr>
            <w:r w:rsidRPr="00775E83">
              <w:rPr>
                <w:rFonts w:cs="Calibri"/>
              </w:rPr>
              <w:t>Learning/Training Program</w:t>
            </w:r>
          </w:p>
        </w:tc>
        <w:tc>
          <w:tcPr>
            <w:tcW w:w="6750" w:type="dxa"/>
            <w:shd w:val="clear" w:color="auto" w:fill="auto"/>
          </w:tcPr>
          <w:p w14:paraId="358F8AE9" w14:textId="77777777" w:rsidR="00AF3D9B" w:rsidRPr="00775E83" w:rsidRDefault="00AF3D9B" w:rsidP="00775E83">
            <w:pPr>
              <w:tabs>
                <w:tab w:val="left" w:pos="-720"/>
              </w:tabs>
              <w:spacing w:after="120" w:line="240" w:lineRule="auto"/>
              <w:rPr>
                <w:rFonts w:cs="Calibri"/>
              </w:rPr>
            </w:pPr>
            <w:r w:rsidRPr="00775E83">
              <w:rPr>
                <w:rFonts w:cs="Calibri"/>
              </w:rPr>
              <w:t>Briefly describe the program and its target audience</w:t>
            </w:r>
          </w:p>
          <w:p w14:paraId="5ED0EF06" w14:textId="77777777" w:rsidR="00AF3D9B" w:rsidRPr="00775E83" w:rsidRDefault="00AF3D9B" w:rsidP="00775E83">
            <w:pPr>
              <w:tabs>
                <w:tab w:val="left" w:pos="-720"/>
              </w:tabs>
              <w:spacing w:after="120" w:line="240" w:lineRule="auto"/>
              <w:rPr>
                <w:rFonts w:cs="Calibri"/>
              </w:rPr>
            </w:pPr>
          </w:p>
        </w:tc>
      </w:tr>
      <w:tr w:rsidR="00AF3D9B" w:rsidRPr="00775E83" w14:paraId="36BC4626" w14:textId="77777777" w:rsidTr="00775E83">
        <w:tc>
          <w:tcPr>
            <w:tcW w:w="3078" w:type="dxa"/>
            <w:shd w:val="clear" w:color="auto" w:fill="auto"/>
          </w:tcPr>
          <w:p w14:paraId="7FE237C4" w14:textId="77777777" w:rsidR="00AF3D9B" w:rsidRPr="00775E83" w:rsidRDefault="00AF3D9B" w:rsidP="00775E83">
            <w:pPr>
              <w:tabs>
                <w:tab w:val="left" w:pos="-720"/>
              </w:tabs>
              <w:spacing w:after="120" w:line="240" w:lineRule="auto"/>
              <w:rPr>
                <w:rFonts w:cs="Calibri"/>
              </w:rPr>
            </w:pPr>
            <w:r w:rsidRPr="00775E83">
              <w:rPr>
                <w:rFonts w:cs="Calibri"/>
              </w:rPr>
              <w:t xml:space="preserve">List of Courses </w:t>
            </w:r>
            <w:r w:rsidR="00C619B7" w:rsidRPr="00775E83">
              <w:rPr>
                <w:rFonts w:cs="Calibri"/>
              </w:rPr>
              <w:t>/</w:t>
            </w:r>
            <w:r w:rsidRPr="00775E83">
              <w:rPr>
                <w:rFonts w:cs="Calibri"/>
              </w:rPr>
              <w:t xml:space="preserve"> Duration </w:t>
            </w:r>
            <w:r w:rsidR="00C619B7" w:rsidRPr="00775E83">
              <w:rPr>
                <w:rFonts w:cs="Calibri"/>
              </w:rPr>
              <w:t>(</w:t>
            </w:r>
            <w:r w:rsidRPr="00775E83">
              <w:rPr>
                <w:rFonts w:cs="Calibri"/>
              </w:rPr>
              <w:t>hrs)</w:t>
            </w:r>
          </w:p>
        </w:tc>
        <w:tc>
          <w:tcPr>
            <w:tcW w:w="6750" w:type="dxa"/>
            <w:shd w:val="clear" w:color="auto" w:fill="auto"/>
          </w:tcPr>
          <w:p w14:paraId="24825324" w14:textId="77777777" w:rsidR="00AF3D9B" w:rsidRPr="00775E83" w:rsidRDefault="00D429B4" w:rsidP="00775E83">
            <w:pPr>
              <w:tabs>
                <w:tab w:val="left" w:pos="-720"/>
              </w:tabs>
              <w:spacing w:after="120" w:line="240" w:lineRule="auto"/>
              <w:rPr>
                <w:rFonts w:cs="Calibri"/>
              </w:rPr>
            </w:pPr>
            <w:r w:rsidRPr="00775E83">
              <w:rPr>
                <w:rFonts w:cs="Calibri"/>
              </w:rPr>
              <w:t>Specify number of training hours, including related assignments, for each course. Exclude health/networking breaks from calculation.</w:t>
            </w:r>
          </w:p>
        </w:tc>
      </w:tr>
      <w:tr w:rsidR="00AF3D9B" w:rsidRPr="00775E83" w14:paraId="25C6FB4B" w14:textId="77777777" w:rsidTr="00775E83">
        <w:tc>
          <w:tcPr>
            <w:tcW w:w="3078" w:type="dxa"/>
            <w:shd w:val="clear" w:color="auto" w:fill="auto"/>
          </w:tcPr>
          <w:p w14:paraId="6FDBF0E0" w14:textId="77777777" w:rsidR="00AF3D9B" w:rsidRPr="00775E83" w:rsidRDefault="00AF3D9B" w:rsidP="00775E83">
            <w:pPr>
              <w:tabs>
                <w:tab w:val="left" w:pos="-720"/>
              </w:tabs>
              <w:spacing w:after="120" w:line="240" w:lineRule="auto"/>
              <w:rPr>
                <w:rFonts w:cs="Calibri"/>
              </w:rPr>
            </w:pPr>
            <w:r w:rsidRPr="00775E83">
              <w:rPr>
                <w:rFonts w:cs="Calibri"/>
              </w:rPr>
              <w:t>Delivery Method</w:t>
            </w:r>
          </w:p>
        </w:tc>
        <w:tc>
          <w:tcPr>
            <w:tcW w:w="6750" w:type="dxa"/>
            <w:shd w:val="clear" w:color="auto" w:fill="auto"/>
          </w:tcPr>
          <w:p w14:paraId="63B4AFBE" w14:textId="77777777" w:rsidR="00AF3D9B" w:rsidRPr="00775E83" w:rsidRDefault="00DB2CB3" w:rsidP="00775E83">
            <w:pPr>
              <w:tabs>
                <w:tab w:val="left" w:pos="-720"/>
              </w:tabs>
              <w:spacing w:after="120" w:line="240" w:lineRule="auto"/>
              <w:rPr>
                <w:rFonts w:cs="Calibri"/>
              </w:rPr>
            </w:pPr>
            <w:r w:rsidRPr="00775E83">
              <w:rPr>
                <w:rFonts w:cs="Calibri"/>
              </w:rPr>
              <w:t xml:space="preserve">Specify: </w:t>
            </w:r>
            <w:r w:rsidR="00AF3D9B" w:rsidRPr="00775E83">
              <w:rPr>
                <w:rFonts w:cs="Calibri"/>
              </w:rPr>
              <w:t>Face-to-face, live</w:t>
            </w:r>
            <w:r w:rsidRPr="00775E83">
              <w:rPr>
                <w:rFonts w:cs="Calibri"/>
              </w:rPr>
              <w:t xml:space="preserve"> webinars</w:t>
            </w:r>
            <w:r w:rsidR="00AF3D9B" w:rsidRPr="00775E83">
              <w:rPr>
                <w:rFonts w:cs="Calibri"/>
              </w:rPr>
              <w:t xml:space="preserve"> or </w:t>
            </w:r>
            <w:r w:rsidRPr="00775E83">
              <w:rPr>
                <w:rFonts w:cs="Calibri"/>
              </w:rPr>
              <w:t>self-paced courses/webinars</w:t>
            </w:r>
          </w:p>
        </w:tc>
      </w:tr>
      <w:tr w:rsidR="00AF3D9B" w:rsidRPr="00775E83" w14:paraId="770CFAE8" w14:textId="77777777" w:rsidTr="00775E83">
        <w:tc>
          <w:tcPr>
            <w:tcW w:w="3078" w:type="dxa"/>
            <w:shd w:val="clear" w:color="auto" w:fill="auto"/>
          </w:tcPr>
          <w:p w14:paraId="5DA33BF8" w14:textId="77777777" w:rsidR="00AF3D9B" w:rsidRPr="00775E83" w:rsidRDefault="00DB2CB3" w:rsidP="00775E83">
            <w:pPr>
              <w:tabs>
                <w:tab w:val="left" w:pos="-720"/>
              </w:tabs>
              <w:spacing w:after="120" w:line="240" w:lineRule="auto"/>
              <w:rPr>
                <w:rFonts w:cs="Calibri"/>
              </w:rPr>
            </w:pPr>
            <w:r w:rsidRPr="00775E83">
              <w:rPr>
                <w:rFonts w:cs="Calibri"/>
              </w:rPr>
              <w:t>Planned Learning Outcomes</w:t>
            </w:r>
          </w:p>
        </w:tc>
        <w:tc>
          <w:tcPr>
            <w:tcW w:w="6750" w:type="dxa"/>
            <w:shd w:val="clear" w:color="auto" w:fill="auto"/>
          </w:tcPr>
          <w:p w14:paraId="5A407D1F" w14:textId="77777777" w:rsidR="00AF3D9B" w:rsidRPr="00775E83" w:rsidRDefault="00DB2CB3" w:rsidP="00775E83">
            <w:pPr>
              <w:tabs>
                <w:tab w:val="left" w:pos="-720"/>
              </w:tabs>
              <w:spacing w:after="120" w:line="240" w:lineRule="auto"/>
              <w:rPr>
                <w:rFonts w:cs="Calibri"/>
              </w:rPr>
            </w:pPr>
            <w:r w:rsidRPr="00775E83">
              <w:rPr>
                <w:rFonts w:cs="Calibri"/>
              </w:rPr>
              <w:t>Briefly describe the specific learning outcomes</w:t>
            </w:r>
          </w:p>
        </w:tc>
      </w:tr>
      <w:tr w:rsidR="00DB2CB3" w:rsidRPr="00775E83" w14:paraId="000596E1" w14:textId="77777777" w:rsidTr="00775E83">
        <w:tc>
          <w:tcPr>
            <w:tcW w:w="3078" w:type="dxa"/>
            <w:shd w:val="clear" w:color="auto" w:fill="auto"/>
          </w:tcPr>
          <w:p w14:paraId="48027EA8" w14:textId="77777777" w:rsidR="00DB2CB3" w:rsidRPr="00775E83" w:rsidRDefault="00DB2CB3" w:rsidP="00775E83">
            <w:pPr>
              <w:tabs>
                <w:tab w:val="left" w:pos="-720"/>
              </w:tabs>
              <w:spacing w:after="120" w:line="240" w:lineRule="auto"/>
              <w:rPr>
                <w:rFonts w:cs="Calibri"/>
              </w:rPr>
            </w:pPr>
            <w:r w:rsidRPr="00775E83">
              <w:rPr>
                <w:rFonts w:cs="Calibri"/>
              </w:rPr>
              <w:t>Needs Analysis</w:t>
            </w:r>
          </w:p>
        </w:tc>
        <w:tc>
          <w:tcPr>
            <w:tcW w:w="6750" w:type="dxa"/>
            <w:shd w:val="clear" w:color="auto" w:fill="auto"/>
          </w:tcPr>
          <w:p w14:paraId="22C1CDEC" w14:textId="77777777" w:rsidR="00DB2CB3" w:rsidRPr="00775E83" w:rsidRDefault="00DB2CB3" w:rsidP="00775E83">
            <w:pPr>
              <w:tabs>
                <w:tab w:val="left" w:pos="-720"/>
              </w:tabs>
              <w:spacing w:after="120" w:line="240" w:lineRule="auto"/>
              <w:rPr>
                <w:rFonts w:cs="Calibri"/>
              </w:rPr>
            </w:pPr>
            <w:r w:rsidRPr="00775E83">
              <w:rPr>
                <w:rFonts w:cs="Calibri"/>
              </w:rPr>
              <w:t>How were the needs determined for this program?</w:t>
            </w:r>
          </w:p>
        </w:tc>
      </w:tr>
      <w:tr w:rsidR="00DB2CB3" w:rsidRPr="00775E83" w14:paraId="4A261EDC" w14:textId="77777777" w:rsidTr="00775E83">
        <w:tc>
          <w:tcPr>
            <w:tcW w:w="3078" w:type="dxa"/>
            <w:shd w:val="clear" w:color="auto" w:fill="auto"/>
          </w:tcPr>
          <w:p w14:paraId="7179D56E" w14:textId="77777777" w:rsidR="00DB2CB3" w:rsidRPr="00775E83" w:rsidRDefault="00DB2CB3" w:rsidP="00775E83">
            <w:pPr>
              <w:tabs>
                <w:tab w:val="left" w:pos="-720"/>
              </w:tabs>
              <w:spacing w:after="120" w:line="240" w:lineRule="auto"/>
              <w:rPr>
                <w:rFonts w:cs="Calibri"/>
              </w:rPr>
            </w:pPr>
            <w:r w:rsidRPr="00775E83">
              <w:rPr>
                <w:rFonts w:cs="Calibri"/>
              </w:rPr>
              <w:t>Instructors</w:t>
            </w:r>
          </w:p>
        </w:tc>
        <w:tc>
          <w:tcPr>
            <w:tcW w:w="6750" w:type="dxa"/>
            <w:shd w:val="clear" w:color="auto" w:fill="auto"/>
          </w:tcPr>
          <w:p w14:paraId="69FDD6CB" w14:textId="77777777" w:rsidR="00DB2CB3" w:rsidRPr="00775E83" w:rsidRDefault="00D429B4" w:rsidP="00775E83">
            <w:pPr>
              <w:tabs>
                <w:tab w:val="left" w:pos="-720"/>
              </w:tabs>
              <w:spacing w:after="120" w:line="240" w:lineRule="auto"/>
              <w:rPr>
                <w:rFonts w:cs="Calibri"/>
              </w:rPr>
            </w:pPr>
            <w:r w:rsidRPr="00775E83">
              <w:rPr>
                <w:rFonts w:cs="Calibri"/>
              </w:rPr>
              <w:t>Name and</w:t>
            </w:r>
            <w:r w:rsidR="00DB2CB3" w:rsidRPr="00775E83">
              <w:rPr>
                <w:rFonts w:cs="Calibri"/>
              </w:rPr>
              <w:t xml:space="preserve"> qualifications</w:t>
            </w:r>
            <w:r w:rsidRPr="00775E83">
              <w:rPr>
                <w:rFonts w:cs="Calibri"/>
              </w:rPr>
              <w:t xml:space="preserve"> (attach brief resumes)</w:t>
            </w:r>
          </w:p>
        </w:tc>
      </w:tr>
      <w:tr w:rsidR="00DB2CB3" w:rsidRPr="00775E83" w14:paraId="28DC8757" w14:textId="77777777" w:rsidTr="00775E83">
        <w:tc>
          <w:tcPr>
            <w:tcW w:w="3078" w:type="dxa"/>
            <w:shd w:val="clear" w:color="auto" w:fill="auto"/>
          </w:tcPr>
          <w:p w14:paraId="337AB417" w14:textId="77777777" w:rsidR="00DB2CB3" w:rsidRPr="00775E83" w:rsidRDefault="00DB2CB3" w:rsidP="00775E83">
            <w:pPr>
              <w:tabs>
                <w:tab w:val="left" w:pos="-720"/>
              </w:tabs>
              <w:spacing w:after="120" w:line="240" w:lineRule="auto"/>
              <w:rPr>
                <w:rFonts w:cs="Calibri"/>
              </w:rPr>
            </w:pPr>
            <w:r w:rsidRPr="00775E83">
              <w:rPr>
                <w:rFonts w:cs="Calibri"/>
              </w:rPr>
              <w:t xml:space="preserve">Course(s) </w:t>
            </w:r>
            <w:r w:rsidR="00D429B4" w:rsidRPr="00775E83">
              <w:rPr>
                <w:rFonts w:cs="Calibri"/>
              </w:rPr>
              <w:t>O</w:t>
            </w:r>
            <w:r w:rsidRPr="00775E83">
              <w:rPr>
                <w:rFonts w:cs="Calibri"/>
              </w:rPr>
              <w:t>utline(s)</w:t>
            </w:r>
          </w:p>
        </w:tc>
        <w:tc>
          <w:tcPr>
            <w:tcW w:w="6750" w:type="dxa"/>
            <w:shd w:val="clear" w:color="auto" w:fill="auto"/>
          </w:tcPr>
          <w:p w14:paraId="055BABDA" w14:textId="77777777" w:rsidR="00DB2CB3" w:rsidRPr="00775E83" w:rsidRDefault="00D429B4" w:rsidP="00775E83">
            <w:pPr>
              <w:tabs>
                <w:tab w:val="left" w:pos="-720"/>
              </w:tabs>
              <w:spacing w:after="120" w:line="240" w:lineRule="auto"/>
              <w:rPr>
                <w:rFonts w:cs="Calibri"/>
              </w:rPr>
            </w:pPr>
            <w:r w:rsidRPr="00775E83">
              <w:rPr>
                <w:rFonts w:cs="Calibri"/>
              </w:rPr>
              <w:t>Provide a b</w:t>
            </w:r>
            <w:r w:rsidR="00DB2CB3" w:rsidRPr="00775E83">
              <w:rPr>
                <w:rFonts w:cs="Calibri"/>
              </w:rPr>
              <w:t>rief outline for each course</w:t>
            </w:r>
          </w:p>
        </w:tc>
      </w:tr>
      <w:tr w:rsidR="00DB2CB3" w:rsidRPr="00775E83" w14:paraId="32E27A1E" w14:textId="77777777" w:rsidTr="00775E83">
        <w:tc>
          <w:tcPr>
            <w:tcW w:w="3078" w:type="dxa"/>
            <w:shd w:val="clear" w:color="auto" w:fill="auto"/>
          </w:tcPr>
          <w:p w14:paraId="2F40D079" w14:textId="77777777" w:rsidR="00DB2CB3" w:rsidRPr="00775E83" w:rsidRDefault="00DB2CB3" w:rsidP="00775E83">
            <w:pPr>
              <w:tabs>
                <w:tab w:val="left" w:pos="-720"/>
              </w:tabs>
              <w:spacing w:after="120" w:line="240" w:lineRule="auto"/>
              <w:rPr>
                <w:rFonts w:cs="Calibri"/>
              </w:rPr>
            </w:pPr>
            <w:r w:rsidRPr="00775E83">
              <w:rPr>
                <w:rFonts w:cs="Calibri"/>
              </w:rPr>
              <w:t xml:space="preserve">Course </w:t>
            </w:r>
            <w:r w:rsidR="00D429B4" w:rsidRPr="00775E83">
              <w:rPr>
                <w:rFonts w:cs="Calibri"/>
              </w:rPr>
              <w:t>M</w:t>
            </w:r>
            <w:r w:rsidRPr="00775E83">
              <w:rPr>
                <w:rFonts w:cs="Calibri"/>
              </w:rPr>
              <w:t>aterials</w:t>
            </w:r>
          </w:p>
        </w:tc>
        <w:tc>
          <w:tcPr>
            <w:tcW w:w="6750" w:type="dxa"/>
            <w:shd w:val="clear" w:color="auto" w:fill="auto"/>
          </w:tcPr>
          <w:p w14:paraId="648A90D0" w14:textId="77777777" w:rsidR="00DB2CB3" w:rsidRPr="00775E83" w:rsidRDefault="00DB2CB3" w:rsidP="00775E83">
            <w:pPr>
              <w:tabs>
                <w:tab w:val="left" w:pos="-720"/>
              </w:tabs>
              <w:spacing w:after="120" w:line="240" w:lineRule="auto"/>
              <w:rPr>
                <w:rFonts w:cs="Calibri"/>
              </w:rPr>
            </w:pPr>
            <w:r w:rsidRPr="00775E83">
              <w:rPr>
                <w:rFonts w:cs="Calibri"/>
              </w:rPr>
              <w:t>Describe the types of learning support and materials that will be provided</w:t>
            </w:r>
          </w:p>
        </w:tc>
      </w:tr>
      <w:tr w:rsidR="00DB2CB3" w:rsidRPr="00775E83" w14:paraId="73B4B398" w14:textId="77777777" w:rsidTr="00775E83">
        <w:tc>
          <w:tcPr>
            <w:tcW w:w="3078" w:type="dxa"/>
            <w:shd w:val="clear" w:color="auto" w:fill="auto"/>
          </w:tcPr>
          <w:p w14:paraId="3573A2B9" w14:textId="77777777" w:rsidR="00DB2CB3" w:rsidRPr="00775E83" w:rsidRDefault="00DB2CB3" w:rsidP="00775E83">
            <w:pPr>
              <w:tabs>
                <w:tab w:val="left" w:pos="-720"/>
              </w:tabs>
              <w:spacing w:after="120" w:line="240" w:lineRule="auto"/>
              <w:rPr>
                <w:rFonts w:cs="Calibri"/>
              </w:rPr>
            </w:pPr>
            <w:r w:rsidRPr="00775E83">
              <w:rPr>
                <w:rFonts w:cs="Calibri"/>
              </w:rPr>
              <w:t>Testing</w:t>
            </w:r>
            <w:r w:rsidR="00D429B4" w:rsidRPr="00775E83">
              <w:rPr>
                <w:rFonts w:cs="Calibri"/>
              </w:rPr>
              <w:t xml:space="preserve"> Criteria</w:t>
            </w:r>
          </w:p>
        </w:tc>
        <w:tc>
          <w:tcPr>
            <w:tcW w:w="6750" w:type="dxa"/>
            <w:shd w:val="clear" w:color="auto" w:fill="auto"/>
          </w:tcPr>
          <w:p w14:paraId="3036542C" w14:textId="77777777" w:rsidR="00D429B4" w:rsidRPr="00775E83" w:rsidRDefault="00D429B4" w:rsidP="00775E83">
            <w:pPr>
              <w:tabs>
                <w:tab w:val="left" w:pos="-720"/>
              </w:tabs>
              <w:spacing w:after="120" w:line="240" w:lineRule="auto"/>
              <w:rPr>
                <w:rFonts w:cs="Calibri"/>
              </w:rPr>
            </w:pPr>
            <w:r w:rsidRPr="00775E83">
              <w:rPr>
                <w:rFonts w:cs="Calibri"/>
              </w:rPr>
              <w:t>What are the requirements for satisfactory course completion?</w:t>
            </w:r>
          </w:p>
          <w:p w14:paraId="2F47E1F8" w14:textId="77777777" w:rsidR="00DB2CB3" w:rsidRPr="00775E83" w:rsidRDefault="00DB2CB3" w:rsidP="00775E83">
            <w:pPr>
              <w:tabs>
                <w:tab w:val="left" w:pos="-720"/>
              </w:tabs>
              <w:spacing w:after="120" w:line="240" w:lineRule="auto"/>
              <w:rPr>
                <w:rFonts w:cs="Calibri"/>
              </w:rPr>
            </w:pPr>
            <w:r w:rsidRPr="00775E83">
              <w:rPr>
                <w:rFonts w:cs="Calibri"/>
              </w:rPr>
              <w:t>How will participants demonstrate their attainment of the learning outcomes?</w:t>
            </w:r>
          </w:p>
        </w:tc>
      </w:tr>
      <w:tr w:rsidR="00DB2CB3" w:rsidRPr="00775E83" w14:paraId="3D5CF440" w14:textId="77777777" w:rsidTr="00775E83">
        <w:tc>
          <w:tcPr>
            <w:tcW w:w="3078" w:type="dxa"/>
            <w:shd w:val="clear" w:color="auto" w:fill="auto"/>
          </w:tcPr>
          <w:p w14:paraId="765AB983" w14:textId="77777777" w:rsidR="00DB2CB3" w:rsidRPr="00775E83" w:rsidRDefault="00DB2CB3" w:rsidP="00775E83">
            <w:pPr>
              <w:tabs>
                <w:tab w:val="left" w:pos="-720"/>
              </w:tabs>
              <w:spacing w:after="120" w:line="240" w:lineRule="auto"/>
              <w:rPr>
                <w:rFonts w:cs="Calibri"/>
              </w:rPr>
            </w:pPr>
            <w:r w:rsidRPr="00775E83">
              <w:rPr>
                <w:rFonts w:cs="Calibri"/>
              </w:rPr>
              <w:t>Program/Course Evaluation</w:t>
            </w:r>
          </w:p>
        </w:tc>
        <w:tc>
          <w:tcPr>
            <w:tcW w:w="6750" w:type="dxa"/>
            <w:shd w:val="clear" w:color="auto" w:fill="auto"/>
          </w:tcPr>
          <w:p w14:paraId="118BDAFE" w14:textId="77777777" w:rsidR="00DB2CB3" w:rsidRPr="00775E83" w:rsidRDefault="00DB2CB3" w:rsidP="00775E83">
            <w:pPr>
              <w:tabs>
                <w:tab w:val="left" w:pos="-720"/>
              </w:tabs>
              <w:spacing w:after="120" w:line="240" w:lineRule="auto"/>
              <w:rPr>
                <w:rFonts w:cs="Calibri"/>
              </w:rPr>
            </w:pPr>
            <w:r w:rsidRPr="00775E83">
              <w:rPr>
                <w:rFonts w:cs="Calibri"/>
              </w:rPr>
              <w:t>How will participants evaluate the program? Attach a copy of any feedback questionnaires that will be used.</w:t>
            </w:r>
          </w:p>
        </w:tc>
      </w:tr>
      <w:tr w:rsidR="00D429B4" w:rsidRPr="00775E83" w14:paraId="7445C44B" w14:textId="77777777" w:rsidTr="00775E83">
        <w:tc>
          <w:tcPr>
            <w:tcW w:w="3078" w:type="dxa"/>
            <w:shd w:val="clear" w:color="auto" w:fill="auto"/>
          </w:tcPr>
          <w:p w14:paraId="32131B02" w14:textId="77777777" w:rsidR="00D429B4" w:rsidRPr="00775E83" w:rsidRDefault="00D429B4" w:rsidP="00775E83">
            <w:pPr>
              <w:tabs>
                <w:tab w:val="left" w:pos="-720"/>
              </w:tabs>
              <w:spacing w:after="120" w:line="240" w:lineRule="auto"/>
              <w:rPr>
                <w:rFonts w:cs="Calibri"/>
              </w:rPr>
            </w:pPr>
            <w:r w:rsidRPr="00775E83">
              <w:rPr>
                <w:rFonts w:cs="Calibri"/>
              </w:rPr>
              <w:t>CEU Registry Authorization</w:t>
            </w:r>
          </w:p>
        </w:tc>
        <w:tc>
          <w:tcPr>
            <w:tcW w:w="6750" w:type="dxa"/>
            <w:shd w:val="clear" w:color="auto" w:fill="auto"/>
          </w:tcPr>
          <w:p w14:paraId="21FFFAD0" w14:textId="00DB1D3B" w:rsidR="00D429B4" w:rsidRPr="00775E83" w:rsidRDefault="00D429B4" w:rsidP="00775E83">
            <w:pPr>
              <w:tabs>
                <w:tab w:val="left" w:pos="-720"/>
              </w:tabs>
              <w:spacing w:after="120" w:line="240" w:lineRule="auto"/>
              <w:rPr>
                <w:rFonts w:cs="Calibri"/>
              </w:rPr>
            </w:pPr>
            <w:r w:rsidRPr="00775E83">
              <w:rPr>
                <w:rFonts w:cs="Calibri"/>
              </w:rPr>
              <w:t xml:space="preserve">How will CEUs be issued to qualified trainees/participants? How will participants </w:t>
            </w:r>
            <w:r w:rsidR="00AB038B">
              <w:rPr>
                <w:rFonts w:cs="Calibri"/>
              </w:rPr>
              <w:t xml:space="preserve">explicitly </w:t>
            </w:r>
            <w:r w:rsidRPr="00775E83">
              <w:rPr>
                <w:rFonts w:cs="Calibri"/>
              </w:rPr>
              <w:t>authorize the Learning Provider to issue CEUs and register these with the EIC?</w:t>
            </w:r>
          </w:p>
        </w:tc>
      </w:tr>
    </w:tbl>
    <w:p w14:paraId="33885D12" w14:textId="77777777" w:rsidR="00AF3D9B" w:rsidRPr="00775E83" w:rsidRDefault="00AF3D9B" w:rsidP="00260D63">
      <w:pPr>
        <w:tabs>
          <w:tab w:val="left" w:pos="-720"/>
        </w:tabs>
        <w:spacing w:after="120" w:line="240" w:lineRule="auto"/>
        <w:jc w:val="both"/>
        <w:rPr>
          <w:rFonts w:cs="Calibri"/>
        </w:rPr>
      </w:pPr>
    </w:p>
    <w:sectPr w:rsidR="00AF3D9B" w:rsidRPr="00775E83" w:rsidSect="00C619B7">
      <w:headerReference w:type="default" r:id="rId9"/>
      <w:pgSz w:w="12240" w:h="15840"/>
      <w:pgMar w:top="1080" w:right="1350" w:bottom="0" w:left="1350" w:header="72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8A32" w14:textId="77777777" w:rsidR="00002441" w:rsidRDefault="00002441" w:rsidP="00995B07">
      <w:pPr>
        <w:spacing w:after="0" w:line="240" w:lineRule="auto"/>
      </w:pPr>
      <w:r>
        <w:separator/>
      </w:r>
    </w:p>
  </w:endnote>
  <w:endnote w:type="continuationSeparator" w:id="0">
    <w:p w14:paraId="2721C562" w14:textId="77777777" w:rsidR="00002441" w:rsidRDefault="00002441" w:rsidP="0099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84D5" w14:textId="77777777" w:rsidR="00995B07" w:rsidRPr="00995B07" w:rsidRDefault="00995B07" w:rsidP="00995B07">
    <w:pPr>
      <w:pStyle w:val="Footer"/>
      <w:pBdr>
        <w:top w:val="double" w:sz="4" w:space="1" w:color="auto"/>
      </w:pBdr>
      <w:tabs>
        <w:tab w:val="clear" w:pos="4680"/>
        <w:tab w:val="clear" w:pos="9360"/>
        <w:tab w:val="center" w:pos="4770"/>
        <w:tab w:val="right" w:pos="9540"/>
      </w:tabs>
      <w:spacing w:after="0" w:line="240" w:lineRule="auto"/>
      <w:jc w:val="center"/>
    </w:pPr>
    <w:r w:rsidRPr="00995B07">
      <w:t>PO Box 40140, Ottawa ON K1V 0W8</w:t>
    </w:r>
  </w:p>
  <w:p w14:paraId="1B62ACDB" w14:textId="77777777" w:rsidR="00995B07" w:rsidRPr="00995B07" w:rsidRDefault="00995B07" w:rsidP="00995B07">
    <w:pPr>
      <w:pStyle w:val="Footer"/>
      <w:pBdr>
        <w:top w:val="double" w:sz="4" w:space="1" w:color="auto"/>
      </w:pBdr>
      <w:tabs>
        <w:tab w:val="clear" w:pos="9360"/>
        <w:tab w:val="right" w:pos="9540"/>
      </w:tabs>
      <w:spacing w:after="0" w:line="240" w:lineRule="auto"/>
      <w:jc w:val="center"/>
    </w:pPr>
    <w:r w:rsidRPr="00995B07">
      <w:t xml:space="preserve">+1 (613) 400-1786 / </w:t>
    </w:r>
    <w:hyperlink r:id="rId1" w:history="1">
      <w:r w:rsidRPr="00995B07">
        <w:rPr>
          <w:rStyle w:val="Hyperlink"/>
          <w:color w:val="auto"/>
        </w:rPr>
        <w:t>admin.officer@eic-ici.ca</w:t>
      </w:r>
    </w:hyperlink>
    <w:r w:rsidRPr="00995B07">
      <w:t xml:space="preserve"> / </w:t>
    </w:r>
    <w:hyperlink r:id="rId2" w:history="1">
      <w:r w:rsidRPr="00995B07">
        <w:rPr>
          <w:rStyle w:val="Hyperlink"/>
          <w:color w:val="auto"/>
        </w:rPr>
        <w:t>http://www.eic-ici.ca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F365" w14:textId="77777777" w:rsidR="00002441" w:rsidRDefault="00002441" w:rsidP="00995B07">
      <w:pPr>
        <w:spacing w:after="0" w:line="240" w:lineRule="auto"/>
      </w:pPr>
      <w:r>
        <w:separator/>
      </w:r>
    </w:p>
  </w:footnote>
  <w:footnote w:type="continuationSeparator" w:id="0">
    <w:p w14:paraId="11E7DEFA" w14:textId="77777777" w:rsidR="00002441" w:rsidRDefault="00002441" w:rsidP="0099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68B4" w14:textId="2FB50352" w:rsidR="00F476AC" w:rsidRDefault="00E4056C" w:rsidP="00E4056C">
    <w:pPr>
      <w:pStyle w:val="Header"/>
      <w:spacing w:after="120" w:line="240" w:lineRule="auto"/>
      <w:jc w:val="center"/>
      <w:rPr>
        <w:b/>
        <w:bCs/>
      </w:rPr>
    </w:pPr>
    <w:r>
      <w:rPr>
        <w:b/>
        <w:bCs/>
      </w:rPr>
      <w:t xml:space="preserve">The EIC and its </w:t>
    </w:r>
    <w:r w:rsidR="00F476AC">
      <w:rPr>
        <w:b/>
        <w:bCs/>
      </w:rPr>
      <w:t xml:space="preserve">14 </w:t>
    </w:r>
    <w:r>
      <w:rPr>
        <w:b/>
        <w:bCs/>
      </w:rPr>
      <w:t>Constituent Societies</w:t>
    </w:r>
  </w:p>
  <w:p w14:paraId="6B1EA650" w14:textId="16A119B1" w:rsidR="00995B07" w:rsidRPr="00305465" w:rsidRDefault="00000000" w:rsidP="00E4056C">
    <w:pPr>
      <w:pStyle w:val="Header"/>
      <w:spacing w:after="120" w:line="240" w:lineRule="auto"/>
      <w:contextualSpacing/>
      <w:jc w:val="center"/>
      <w:rPr>
        <w:b/>
        <w:bCs/>
      </w:rPr>
    </w:pPr>
    <w:r>
      <w:pict w14:anchorId="0F2C3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123.3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11E1" w14:textId="77777777" w:rsidR="00260D63" w:rsidRPr="00260D63" w:rsidRDefault="00260D63" w:rsidP="00260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512"/>
    <w:rsid w:val="00002441"/>
    <w:rsid w:val="00017DF6"/>
    <w:rsid w:val="00030149"/>
    <w:rsid w:val="00062167"/>
    <w:rsid w:val="00073832"/>
    <w:rsid w:val="000C3862"/>
    <w:rsid w:val="00102139"/>
    <w:rsid w:val="001038D9"/>
    <w:rsid w:val="0016358A"/>
    <w:rsid w:val="0019397B"/>
    <w:rsid w:val="00260D63"/>
    <w:rsid w:val="00305465"/>
    <w:rsid w:val="004027F9"/>
    <w:rsid w:val="005D7853"/>
    <w:rsid w:val="006905CA"/>
    <w:rsid w:val="006B4CDE"/>
    <w:rsid w:val="006E0A65"/>
    <w:rsid w:val="00765B60"/>
    <w:rsid w:val="00771512"/>
    <w:rsid w:val="00775E83"/>
    <w:rsid w:val="007940ED"/>
    <w:rsid w:val="007F6D95"/>
    <w:rsid w:val="00820146"/>
    <w:rsid w:val="008521A8"/>
    <w:rsid w:val="008B72A7"/>
    <w:rsid w:val="00995B07"/>
    <w:rsid w:val="009B121A"/>
    <w:rsid w:val="009B6139"/>
    <w:rsid w:val="009C066E"/>
    <w:rsid w:val="009E0FED"/>
    <w:rsid w:val="00AB038B"/>
    <w:rsid w:val="00AC5E7C"/>
    <w:rsid w:val="00AD4AA6"/>
    <w:rsid w:val="00AF3D9B"/>
    <w:rsid w:val="00B231EC"/>
    <w:rsid w:val="00B708A8"/>
    <w:rsid w:val="00B72C62"/>
    <w:rsid w:val="00BB163B"/>
    <w:rsid w:val="00BB508C"/>
    <w:rsid w:val="00BE6FC1"/>
    <w:rsid w:val="00C619B7"/>
    <w:rsid w:val="00C63068"/>
    <w:rsid w:val="00C6793B"/>
    <w:rsid w:val="00C71A63"/>
    <w:rsid w:val="00CA6872"/>
    <w:rsid w:val="00CB797B"/>
    <w:rsid w:val="00CC7C83"/>
    <w:rsid w:val="00CF3A31"/>
    <w:rsid w:val="00D429B4"/>
    <w:rsid w:val="00D80EE6"/>
    <w:rsid w:val="00D823BF"/>
    <w:rsid w:val="00DA2BF5"/>
    <w:rsid w:val="00DB2CB3"/>
    <w:rsid w:val="00DF3C56"/>
    <w:rsid w:val="00E4056C"/>
    <w:rsid w:val="00E91511"/>
    <w:rsid w:val="00E95510"/>
    <w:rsid w:val="00F476AC"/>
    <w:rsid w:val="00FA4D91"/>
    <w:rsid w:val="00FA74D8"/>
    <w:rsid w:val="00FD6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6942A2"/>
  <w14:defaultImageDpi w14:val="0"/>
  <w15:docId w15:val="{72DB8D56-F23F-4981-A6F8-57F72C1C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823BF"/>
    <w:pPr>
      <w:keepNext/>
      <w:spacing w:before="240" w:after="60" w:line="240" w:lineRule="auto"/>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3BF"/>
    <w:rPr>
      <w:rFonts w:ascii="Arial" w:eastAsia="Times New Roman" w:hAnsi="Arial" w:cs="Arial"/>
      <w:b/>
      <w:bCs/>
      <w:kern w:val="32"/>
      <w:sz w:val="32"/>
      <w:szCs w:val="32"/>
      <w:lang w:val="en-US" w:eastAsia="en-US"/>
    </w:rPr>
  </w:style>
  <w:style w:type="paragraph" w:styleId="Header">
    <w:name w:val="header"/>
    <w:basedOn w:val="Normal"/>
    <w:link w:val="HeaderChar"/>
    <w:unhideWhenUsed/>
    <w:rsid w:val="00995B07"/>
    <w:pPr>
      <w:tabs>
        <w:tab w:val="center" w:pos="4680"/>
        <w:tab w:val="right" w:pos="9360"/>
      </w:tabs>
    </w:pPr>
  </w:style>
  <w:style w:type="character" w:customStyle="1" w:styleId="HeaderChar">
    <w:name w:val="Header Char"/>
    <w:link w:val="Header"/>
    <w:uiPriority w:val="99"/>
    <w:rsid w:val="00995B07"/>
    <w:rPr>
      <w:sz w:val="22"/>
      <w:szCs w:val="22"/>
    </w:rPr>
  </w:style>
  <w:style w:type="paragraph" w:styleId="Footer">
    <w:name w:val="footer"/>
    <w:basedOn w:val="Normal"/>
    <w:link w:val="FooterChar"/>
    <w:uiPriority w:val="99"/>
    <w:unhideWhenUsed/>
    <w:rsid w:val="00995B07"/>
    <w:pPr>
      <w:tabs>
        <w:tab w:val="center" w:pos="4680"/>
        <w:tab w:val="right" w:pos="9360"/>
      </w:tabs>
    </w:pPr>
  </w:style>
  <w:style w:type="character" w:customStyle="1" w:styleId="FooterChar">
    <w:name w:val="Footer Char"/>
    <w:link w:val="Footer"/>
    <w:uiPriority w:val="99"/>
    <w:rsid w:val="00995B07"/>
    <w:rPr>
      <w:sz w:val="22"/>
      <w:szCs w:val="22"/>
    </w:rPr>
  </w:style>
  <w:style w:type="character" w:styleId="Hyperlink">
    <w:name w:val="Hyperlink"/>
    <w:uiPriority w:val="99"/>
    <w:unhideWhenUsed/>
    <w:rsid w:val="00995B07"/>
    <w:rPr>
      <w:color w:val="0000FF"/>
      <w:u w:val="single"/>
    </w:rPr>
  </w:style>
  <w:style w:type="character" w:styleId="FollowedHyperlink">
    <w:name w:val="FollowedHyperlink"/>
    <w:uiPriority w:val="99"/>
    <w:semiHidden/>
    <w:unhideWhenUsed/>
    <w:rsid w:val="0016358A"/>
    <w:rPr>
      <w:color w:val="800080"/>
      <w:u w:val="single"/>
    </w:rPr>
  </w:style>
  <w:style w:type="character" w:styleId="UnresolvedMention">
    <w:name w:val="Unresolved Mention"/>
    <w:uiPriority w:val="99"/>
    <w:semiHidden/>
    <w:unhideWhenUsed/>
    <w:rsid w:val="00260D63"/>
    <w:rPr>
      <w:color w:val="808080"/>
      <w:shd w:val="clear" w:color="auto" w:fill="E6E6E6"/>
    </w:rPr>
  </w:style>
  <w:style w:type="table" w:styleId="TableGrid">
    <w:name w:val="Table Grid"/>
    <w:basedOn w:val="TableNormal"/>
    <w:uiPriority w:val="59"/>
    <w:rsid w:val="00AF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osselin.eic@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ic-ici.ca" TargetMode="External"/><Relationship Id="rId1" Type="http://schemas.openxmlformats.org/officeDocument/2006/relationships/hyperlink" Target="mailto:admin.officer@eic-ic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ss\Documents\EIC%20Files%20-%204%20Jan%202016\Communications\Templates\EIC%20Group%20Logo%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EIC Group Logo Letterhead 2016.dotx</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Gosselin</dc:creator>
  <cp:lastModifiedBy>Guy Gosselin</cp:lastModifiedBy>
  <cp:revision>2</cp:revision>
  <dcterms:created xsi:type="dcterms:W3CDTF">2023-02-20T19:25:00Z</dcterms:created>
  <dcterms:modified xsi:type="dcterms:W3CDTF">2023-02-20T19:25:00Z</dcterms:modified>
</cp:coreProperties>
</file>